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62" w:rsidRPr="001B3A62" w:rsidRDefault="001B3A62" w:rsidP="001B3A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</w:pPr>
      <w:r w:rsidRPr="001B3A62"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  <w:t>Вернись, я все прочту!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0054FF"/>
          <w:sz w:val="21"/>
          <w:szCs w:val="21"/>
          <w:lang w:eastAsia="ru-RU"/>
        </w:rPr>
        <w:drawing>
          <wp:inline distT="0" distB="0" distL="0" distR="0">
            <wp:extent cx="1905000" cy="1314450"/>
            <wp:effectExtent l="19050" t="0" r="0" b="0"/>
            <wp:docPr id="1" name="Рисунок 1" descr="Вернись, я все прочту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нись, я все прочту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Что сказать или сделать в той или иной ситуации? Как не попасть впросак и как учится на чужих ошибках? На все эти вопросы есть всего один ответ – читай книги!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Мир книг – это мир наших интересов и предпочтений. И этот мир – невероятно увлекателен, он несет в себе кладезь знаний и источник идей, а потому погрузиться в него – истинное счастье!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Итак, предлагаем ознакомиться с книгами, которые разнообразят и обогатят ваши представления о жизни.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chitay1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книг, которые должна прочитать девушка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anchor="chitay2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книг от Бориса Стругацкого, которые должен прочитать юноша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anchor="chitay3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книг, благодаря которым хочется жить!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anchor="chitay4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книг, которые нужно прочесть, пока ты молод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anchor="chitay5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лучших книг минувшего десятилетия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anchor="chitay6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10 лучших книг русской литературы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chitay1"/>
      <w:bookmarkEnd w:id="0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книг, которые должна прочитать девушка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Литература занимает важное место в жизни любого культурного человека. Среди огромного количества просто интересных книг есть шедевры, пропустив которые, тебе будет сложнее разобраться в себе, в людях, в любви и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других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жизненно важных вопросах. Специально для тебя мы собрали 10 книг, прочитать которые должна каждая девушка.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Брэдбери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Р. Апрельское колдовство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рассказ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Гавальда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А. Просто вместе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Грекова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И. Хозяйка гостиницы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повесть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Груэн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С. Воды слонам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Майер, С. Сумерки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сага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Островский, А. Бесприданница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пьеса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Пушкин, А. Евгений Онегин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поэма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Семенова, М. Валькирия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Толстой, Л. Анна Каренина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Шекспир, У. Ромео и Джульетта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трагедия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1" w:name="chitay2"/>
      <w:bookmarkEnd w:id="1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книг от Бориса Стругацкого, которые должен прочитать юноша: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lastRenderedPageBreak/>
        <w:t xml:space="preserve">"Это самые любимые книги.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Выдержавшие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испытание временем. Прошедшие с тобою через все жизненные перипетии и сохранившиеся на полке - теперь уж навсегда, до самого конца, когда не осталось уже времени все их перечитать еще раз. Без этих книг я был бы другим. Более того: без них я был бы хуже. Но это не есть рекомендательный список. Просто я предлагаю вниманию читателей те книги, которые особенно люблю сам, которые я прочитал не менее трех раз".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Булгаков, М. Мастер и Маргарита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Гашек, Я. Похождения бравого солдата Швейка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Дж. Даррелл, Дж. Под пологом пьяного леса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рассказ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Джером, К. Джером Трое в лодке, не считая собаки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повесть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Каверин, В. Два капитана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Лем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С.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Солярис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Ли, Х. Убить пересмешника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Сэлинджер. Д. Над пропастью во ржи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Хемингуэй, Э. По ком звонит колокол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Шоу, И. Богач, бедняк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Полный список книг от Бориса Стругацкого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см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. на сайте: </w:t>
      </w:r>
      <w:hyperlink r:id="rId13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http://lib.ru/HITPARAD/topbns.txt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2" w:name="chitay3"/>
      <w:bookmarkEnd w:id="2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книг, благодаря которым хочется жить!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"Я редко могу взяться за книгу, а потому она должна быть мне особенно по вкусу. И мне милее всего тот писатель, у которого я нахожу мой мир, у кого в книге происходит то же, что и вокруг меня, и чей рассказ занимает и трогает меня, как моя собственная домашняя жизнь.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Пусть это далеко не райская жизнь, но в ней для меня источник несказанных радостей" (И. В. Гёте.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"Страдания юного Вертера").</w:t>
      </w:r>
      <w:proofErr w:type="gramEnd"/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Бах, Р. Чайка по имени Джонатан Ливингстон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повесть-притча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Брэдбери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Вино из одуванчиков : повесть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Гилберт, Э. Есть, молиться, любить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Мейл, П. Франция. Прованс навсегда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Саган, Ф. Прощай, печаль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Уинман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С. Когда бог был кроликом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Флэгг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Ф. Жареные зеленые помидоры в кафе “Полустанок”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Флэгг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Ф. Рождество и красный кардинал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Харрис, Дж. Ежевичное вино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Харрис, Дж. Шоколад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Источник:</w:t>
      </w:r>
      <w:r w:rsidRPr="001B3A62">
        <w:rPr>
          <w:rFonts w:ascii="Verdana" w:eastAsia="Times New Roman" w:hAnsi="Verdana" w:cs="Helvetica"/>
          <w:color w:val="333333"/>
          <w:sz w:val="20"/>
          <w:lang w:eastAsia="ru-RU"/>
        </w:rPr>
        <w:t> </w:t>
      </w:r>
      <w:hyperlink r:id="rId14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http://www.selfcreation.ru/knigi/knigi-blagodarya-kotorym-xochetsya-zhit.html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3" w:name="chitay4"/>
      <w:bookmarkEnd w:id="3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книг, которые нужно прочесть, пока ты молод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Книги - это духовная пища для человека, способствующая развитию интеллекта и характера. К тому же, чтение книги увлекает. Чтение - один из лучших способов провести свободное время с огромной пользой. Но как определиться с выбором хорошей книги в книжном океане? Мы предлагаем вам список из 10 книг, которые, на наш взгляд, обязательно нужно прочитать.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lastRenderedPageBreak/>
        <w:t>Верн, Ж. Пятнадцатилетний капитан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Кафка, Ф Превращение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новелла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Киз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Д. Цветы для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Элджернона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рассказ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Ларсон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С. Девушка с татуировкой дракона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Маркес, Г.Г Сто лет одиночества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Ремарк, Э.М. Жизнь взаймы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Робертс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Г.Д.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Шантарам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Стивенсон, Р.Л Странная история доктора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Джекила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и мистера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Хайда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повесть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Уайльд, О. Портрет Дориана Грея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Фицджеральд, С.Ф. Ночь нежна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</w:pPr>
      <w:r w:rsidRPr="001B3A62">
        <w:rPr>
          <w:rFonts w:ascii="Helvetica" w:eastAsia="Times New Roman" w:hAnsi="Helvetica" w:cs="Helvetica"/>
          <w:b/>
          <w:bCs/>
          <w:color w:val="993232"/>
          <w:sz w:val="36"/>
          <w:szCs w:val="36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4" w:name="chitay5"/>
      <w:bookmarkEnd w:id="4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лучших книг минувшего десятилетия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Начало ХХІ века – если что и стоит вспомнить о прошедшей декаде в мировой прозе, так это о возвращении к историческим темам, включенным в эпическое повествование. Речь идет о возрождении исторического романа, но написанного совершенно по-новому. Впрочем, в литературе последнего десятилетия присутствуют не только исторические темы. Отдельное внимание стоит уделить британским писателям. К примеру, посмотреть на имена обладателей последней Букеровской премии: триумф празднует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мультикультурная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литература, написанная на английском языке авторами, корни которых находятся в совершенно разных частях земного шара. Итак, десятка книг, обязательных для прочтения всеми, кто хочет составить представление о мировой литературе прошедшего десятилетия.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Кутзее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Дж. М. Лето. Сцены из провинциальной жизни III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Ларсонн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С. Миллениум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трилогия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Литтелл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, Дж.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Благоволительницы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Манро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Э. Слишком много счастья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новеллы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Памук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О. Стамбул: Город воспоминаний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Рот, Ф. Заговор против Америки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Себальд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В.Г. Аустерлиц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Смит, З. Белые зубы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Уэльбек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М. Платформа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Эстерхази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, П. Небесная гармония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Источник: </w:t>
      </w:r>
      <w:hyperlink r:id="rId15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http://obozrevatel.com/news/2011/1/11/415075.htm</w:t>
        </w:r>
      </w:hyperlink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5" w:name="chitay6"/>
      <w:bookmarkEnd w:id="5"/>
      <w:r w:rsidRPr="001B3A62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10 лучших книг русской литературы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3A62" w:rsidRPr="001B3A62" w:rsidRDefault="001B3A62" w:rsidP="001B3A62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Под русской классической литературой мы подразумеваем произведения классиков: писателей не только образцовых, но и ставших символами русской культуры. Только тот человек, который знает классические произведения, ценит их достоинства, чувствует их внутреннюю красоту, может считаться действительно образованным. Сегодня вы узнаете 10 лучших книг русской 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литературы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 мнению женского журнала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Charla</w:t>
      </w:r>
      <w:proofErr w:type="spell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(</w:t>
      </w:r>
      <w:hyperlink r:id="rId16" w:history="1">
        <w:r w:rsidRPr="001B3A62">
          <w:rPr>
            <w:rFonts w:ascii="Verdana" w:eastAsia="Times New Roman" w:hAnsi="Verdana" w:cs="Helvetica"/>
            <w:color w:val="0054FF"/>
            <w:sz w:val="20"/>
            <w:lang w:eastAsia="ru-RU"/>
          </w:rPr>
          <w:t>http://www.charla.ru/blog/culture/5312.html</w:t>
        </w:r>
      </w:hyperlink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)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Достоевский, Ф. Братья Карамазовы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Достоевский, Ф.М. </w:t>
      </w:r>
      <w:proofErr w:type="spell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Идиот</w:t>
      </w:r>
      <w:proofErr w:type="spellEnd"/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Толстой, Л. Война и мир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Толстой, Л. Анна Каренина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Булгаков, М. Мастер и Маргарита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lastRenderedPageBreak/>
        <w:t>Гоголь, Н. Мертвые души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поэма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Пастернак, Б. Доктор Живаго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Бунин, И. Темные аллеи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сборник рассказов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Шолохов, М. Тихий Дон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1B3A62" w:rsidRPr="001B3A62" w:rsidRDefault="001B3A62" w:rsidP="001B3A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>Солженицын, А. Архипелаг ГУЛАГ</w:t>
      </w:r>
      <w:proofErr w:type="gramStart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1B3A62">
        <w:rPr>
          <w:rFonts w:ascii="Verdana" w:eastAsia="Times New Roman" w:hAnsi="Verdana" w:cs="Helvetica"/>
          <w:color w:val="333333"/>
          <w:sz w:val="20"/>
          <w:szCs w:val="20"/>
          <w:lang w:eastAsia="ru-RU"/>
        </w:rPr>
        <w:t xml:space="preserve"> роман</w:t>
      </w:r>
    </w:p>
    <w:p w:rsidR="005A0528" w:rsidRDefault="005A0528"/>
    <w:sectPr w:rsidR="005A0528" w:rsidSect="005A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572"/>
    <w:multiLevelType w:val="multilevel"/>
    <w:tmpl w:val="9A6E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C56C1"/>
    <w:multiLevelType w:val="multilevel"/>
    <w:tmpl w:val="D3B6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3385D"/>
    <w:multiLevelType w:val="multilevel"/>
    <w:tmpl w:val="E9C2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9382A"/>
    <w:multiLevelType w:val="multilevel"/>
    <w:tmpl w:val="A45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80AA4"/>
    <w:multiLevelType w:val="multilevel"/>
    <w:tmpl w:val="4348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C403F"/>
    <w:multiLevelType w:val="multilevel"/>
    <w:tmpl w:val="DF48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3A62"/>
    <w:rsid w:val="001B3A62"/>
    <w:rsid w:val="00521C61"/>
    <w:rsid w:val="005A0528"/>
    <w:rsid w:val="007F7DBE"/>
    <w:rsid w:val="00C6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E"/>
  </w:style>
  <w:style w:type="paragraph" w:styleId="2">
    <w:name w:val="heading 2"/>
    <w:basedOn w:val="a"/>
    <w:link w:val="20"/>
    <w:uiPriority w:val="9"/>
    <w:qFormat/>
    <w:rsid w:val="001B3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3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B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3A62"/>
    <w:rPr>
      <w:color w:val="0000FF"/>
      <w:u w:val="single"/>
    </w:rPr>
  </w:style>
  <w:style w:type="character" w:styleId="a6">
    <w:name w:val="Strong"/>
    <w:basedOn w:val="a0"/>
    <w:uiPriority w:val="22"/>
    <w:qFormat/>
    <w:rsid w:val="001B3A62"/>
    <w:rPr>
      <w:b/>
      <w:bCs/>
    </w:rPr>
  </w:style>
  <w:style w:type="character" w:customStyle="1" w:styleId="apple-converted-space">
    <w:name w:val="apple-converted-space"/>
    <w:basedOn w:val="a0"/>
    <w:rsid w:val="001B3A62"/>
  </w:style>
  <w:style w:type="paragraph" w:styleId="a7">
    <w:name w:val="Balloon Text"/>
    <w:basedOn w:val="a"/>
    <w:link w:val="a8"/>
    <w:uiPriority w:val="99"/>
    <w:semiHidden/>
    <w:unhideWhenUsed/>
    <w:rsid w:val="001B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13" Type="http://schemas.openxmlformats.org/officeDocument/2006/relationships/hyperlink" Target="http://lib.ru/HITPARAD/topbns.tx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12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arla.ru/blog/culture/5312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5" Type="http://schemas.openxmlformats.org/officeDocument/2006/relationships/hyperlink" Target="http://www.unbi74.ru/images/stories/picture/vernis_ya_vse_prochty.jpg" TargetMode="External"/><Relationship Id="rId15" Type="http://schemas.openxmlformats.org/officeDocument/2006/relationships/hyperlink" Target="http://obozrevatel.com/news/2011/1/11/415075.htm" TargetMode="External"/><Relationship Id="rId10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bi74.ru/component/content/article/50-2010-05-12-17-21-29/2010-05-12-17-42-53/1252-%D0%B2%D0%B5%D1%80%D0%BD%D0%B8%D1%81%D1%8C,-%D1%8F-%D0%B2%D1%81%D0%B5-%D0%BF%D1%80%D0%BE%D1%87%D1%82%D1%83" TargetMode="External"/><Relationship Id="rId14" Type="http://schemas.openxmlformats.org/officeDocument/2006/relationships/hyperlink" Target="http://www.selfcreation.ru/knigi/knigi-blagodarya-kotorym-xochetsya-zh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Company>Школа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</cp:revision>
  <dcterms:created xsi:type="dcterms:W3CDTF">2015-03-16T05:35:00Z</dcterms:created>
  <dcterms:modified xsi:type="dcterms:W3CDTF">2015-03-16T05:35:00Z</dcterms:modified>
</cp:coreProperties>
</file>